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Bdr>
          <w:bottom w:val="none" w:color="auto" w:sz="0" w:space="0"/>
        </w:pBdr>
        <w:jc w:val="right"/>
        <w:rPr>
          <w:rFonts w:eastAsia="宋体"/>
        </w:rPr>
      </w:pPr>
      <w:bookmarkStart w:id="0" w:name="Text"/>
      <w:r>
        <w:rPr>
          <w:rFonts w:eastAsia="宋体"/>
        </w:rPr>
        <w:t>DG-SZ-007-</w:t>
      </w:r>
      <w:r>
        <w:rPr>
          <w:rFonts w:hint="eastAsia" w:eastAsia="宋体"/>
          <w:lang w:val="en-US" w:eastAsia="zh-CN"/>
        </w:rPr>
        <w:t>5</w:t>
      </w:r>
      <w:r>
        <w:rPr>
          <w:rFonts w:eastAsia="宋体"/>
        </w:rPr>
        <w:t>-2024</w:t>
      </w:r>
    </w:p>
    <w:p>
      <w:pPr>
        <w:autoSpaceDE w:val="0"/>
        <w:autoSpaceDN w:val="0"/>
        <w:adjustRightInd w:val="0"/>
        <w:spacing w:line="240" w:lineRule="exact"/>
        <w:jc w:val="center"/>
        <w:rPr>
          <w:rFonts w:ascii="方正小标宋简体" w:hAnsi="方正小标宋简体" w:eastAsia="方正小标宋简体" w:cs="方正小标宋简体"/>
          <w:spacing w:val="-6"/>
          <w:position w:val="1"/>
          <w:sz w:val="44"/>
          <w:szCs w:val="44"/>
        </w:rPr>
      </w:pPr>
    </w:p>
    <w:p>
      <w:pPr>
        <w:snapToGrid w:val="0"/>
        <w:spacing w:line="594" w:lineRule="exact"/>
        <w:jc w:val="center"/>
        <w:rPr>
          <w:rFonts w:eastAsia="方正小标宋简体"/>
          <w:sz w:val="44"/>
          <w:szCs w:val="44"/>
        </w:rPr>
      </w:pPr>
      <w:r>
        <w:rPr>
          <w:rFonts w:hint="eastAsia" w:eastAsia="方正小标宋简体"/>
          <w:sz w:val="44"/>
          <w:szCs w:val="44"/>
        </w:rPr>
        <w:t>东莞市车用卫星导航设备产品质量监督</w:t>
      </w:r>
    </w:p>
    <w:p>
      <w:pPr>
        <w:snapToGrid w:val="0"/>
        <w:spacing w:line="594" w:lineRule="exact"/>
        <w:jc w:val="center"/>
        <w:rPr>
          <w:rFonts w:eastAsia="方正小标宋简体"/>
          <w:sz w:val="44"/>
          <w:szCs w:val="44"/>
        </w:rPr>
      </w:pPr>
      <w:r>
        <w:rPr>
          <w:rFonts w:hint="eastAsia" w:eastAsia="方正小标宋简体"/>
          <w:sz w:val="44"/>
          <w:szCs w:val="44"/>
        </w:rPr>
        <w:t>抽查实施细则</w:t>
      </w:r>
    </w:p>
    <w:p>
      <w:pPr>
        <w:spacing w:line="560" w:lineRule="exact"/>
        <w:jc w:val="center"/>
        <w:rPr>
          <w:rFonts w:eastAsia="楷体_GB2312"/>
          <w:szCs w:val="32"/>
        </w:rPr>
      </w:pPr>
      <w:r>
        <w:rPr>
          <w:rFonts w:eastAsia="楷体_GB2312"/>
          <w:szCs w:val="32"/>
        </w:rPr>
        <w:t>（2024年版）</w:t>
      </w:r>
      <w:bookmarkStart w:id="1" w:name="_GoBack"/>
      <w:bookmarkEnd w:id="1"/>
    </w:p>
    <w:p>
      <w:pPr>
        <w:snapToGrid w:val="0"/>
        <w:spacing w:line="240" w:lineRule="exact"/>
        <w:rPr>
          <w:rFonts w:eastAsia="黑体"/>
          <w:sz w:val="21"/>
          <w:szCs w:val="21"/>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rFonts w:hint="eastAsia"/>
          <w:szCs w:val="32"/>
        </w:rPr>
        <w:t>以随机抽样的方式在被抽查市场主体的待销产品中抽取。</w:t>
      </w:r>
    </w:p>
    <w:p>
      <w:pPr>
        <w:snapToGrid w:val="0"/>
        <w:spacing w:line="560" w:lineRule="exact"/>
        <w:ind w:firstLine="632" w:firstLineChars="200"/>
        <w:rPr>
          <w:szCs w:val="32"/>
        </w:rPr>
      </w:pPr>
      <w:r>
        <w:rPr>
          <w:rFonts w:hint="eastAsia"/>
          <w:szCs w:val="32"/>
        </w:rPr>
        <w:t>随机数一般可使用随机数表等方法产生。</w:t>
      </w:r>
    </w:p>
    <w:p>
      <w:pPr>
        <w:snapToGrid w:val="0"/>
        <w:spacing w:line="560" w:lineRule="exact"/>
        <w:ind w:firstLine="632" w:firstLineChars="200"/>
        <w:rPr>
          <w:szCs w:val="32"/>
        </w:rPr>
      </w:pPr>
      <w:r>
        <w:rPr>
          <w:rFonts w:hint="eastAsia"/>
          <w:szCs w:val="32"/>
        </w:rPr>
        <w:t>每批次产品抽取2组样本，第1组用于检验，第2组用于备样。第1组抽取样品1个，第2组抽取样品1个</w:t>
      </w:r>
      <w:r>
        <w:rPr>
          <w:szCs w:val="32"/>
        </w:rPr>
        <w:t>。</w:t>
      </w:r>
    </w:p>
    <w:p>
      <w:pPr>
        <w:snapToGrid w:val="0"/>
        <w:spacing w:line="560" w:lineRule="exact"/>
        <w:ind w:firstLine="632" w:firstLineChars="200"/>
        <w:rPr>
          <w:rFonts w:eastAsia="黑体"/>
          <w:sz w:val="21"/>
          <w:szCs w:val="21"/>
        </w:rPr>
      </w:pPr>
      <w:r>
        <w:rPr>
          <w:rFonts w:eastAsia="黑体"/>
          <w:szCs w:val="32"/>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3541"/>
        <w:gridCol w:w="4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blHeader/>
          <w:jc w:val="center"/>
        </w:trPr>
        <w:tc>
          <w:tcPr>
            <w:tcW w:w="914" w:type="dxa"/>
            <w:tcBorders>
              <w:top w:val="single" w:color="auto" w:sz="4" w:space="0"/>
              <w:left w:val="single" w:color="auto" w:sz="4" w:space="0"/>
              <w:bottom w:val="single" w:color="auto" w:sz="4" w:space="0"/>
              <w:right w:val="single" w:color="auto" w:sz="4" w:space="0"/>
            </w:tcBorders>
            <w:noWrap/>
            <w:vAlign w:val="center"/>
          </w:tcPr>
          <w:p>
            <w:pPr>
              <w:jc w:val="center"/>
              <w:rPr>
                <w:rFonts w:eastAsia="宋体"/>
                <w:sz w:val="21"/>
              </w:rPr>
            </w:pPr>
            <w:r>
              <w:rPr>
                <w:rFonts w:hint="eastAsia" w:eastAsia="宋体"/>
                <w:sz w:val="21"/>
              </w:rPr>
              <w:t>序号</w:t>
            </w:r>
          </w:p>
        </w:tc>
        <w:tc>
          <w:tcPr>
            <w:tcW w:w="3541" w:type="dxa"/>
            <w:tcBorders>
              <w:top w:val="single" w:color="auto" w:sz="4" w:space="0"/>
              <w:left w:val="single" w:color="auto" w:sz="4" w:space="0"/>
              <w:bottom w:val="single" w:color="auto" w:sz="4" w:space="0"/>
              <w:right w:val="single" w:color="auto" w:sz="4" w:space="0"/>
            </w:tcBorders>
            <w:noWrap/>
            <w:vAlign w:val="center"/>
          </w:tcPr>
          <w:p>
            <w:pPr>
              <w:jc w:val="center"/>
              <w:rPr>
                <w:rFonts w:eastAsia="宋体"/>
                <w:sz w:val="21"/>
              </w:rPr>
            </w:pPr>
            <w:r>
              <w:rPr>
                <w:rFonts w:hint="eastAsia" w:eastAsia="宋体"/>
                <w:sz w:val="21"/>
              </w:rPr>
              <w:t>检验项目</w:t>
            </w:r>
          </w:p>
        </w:tc>
        <w:tc>
          <w:tcPr>
            <w:tcW w:w="4715" w:type="dxa"/>
            <w:tcBorders>
              <w:top w:val="single" w:color="auto" w:sz="4" w:space="0"/>
              <w:left w:val="single" w:color="auto" w:sz="4" w:space="0"/>
              <w:bottom w:val="single" w:color="auto" w:sz="4" w:space="0"/>
              <w:right w:val="single" w:color="auto" w:sz="4" w:space="0"/>
            </w:tcBorders>
            <w:noWrap/>
            <w:vAlign w:val="center"/>
          </w:tcPr>
          <w:p>
            <w:pPr>
              <w:jc w:val="center"/>
              <w:rPr>
                <w:rFonts w:eastAsia="宋体"/>
                <w:sz w:val="21"/>
              </w:rPr>
            </w:pPr>
            <w:r>
              <w:rPr>
                <w:rFonts w:hint="eastAsia" w:eastAsia="宋体"/>
                <w:sz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1</w:t>
            </w:r>
          </w:p>
        </w:tc>
        <w:tc>
          <w:tcPr>
            <w:tcW w:w="3541" w:type="dxa"/>
            <w:noWrap/>
            <w:vAlign w:val="center"/>
          </w:tcPr>
          <w:p>
            <w:pPr>
              <w:jc w:val="center"/>
              <w:rPr>
                <w:rFonts w:eastAsia="宋体"/>
                <w:sz w:val="21"/>
              </w:rPr>
            </w:pPr>
            <w:r>
              <w:rPr>
                <w:rFonts w:hint="eastAsia" w:eastAsia="宋体"/>
                <w:sz w:val="21"/>
              </w:rPr>
              <w:t>启动时间</w:t>
            </w:r>
          </w:p>
        </w:tc>
        <w:tc>
          <w:tcPr>
            <w:tcW w:w="4715" w:type="dxa"/>
            <w:noWrap/>
            <w:vAlign w:val="center"/>
          </w:tcPr>
          <w:p>
            <w:pPr>
              <w:jc w:val="center"/>
              <w:rPr>
                <w:rFonts w:eastAsia="宋体"/>
                <w:sz w:val="21"/>
              </w:rPr>
            </w:pPr>
            <w:r>
              <w:rPr>
                <w:rFonts w:hint="eastAsia" w:eastAsia="宋体"/>
                <w:sz w:val="21"/>
              </w:rPr>
              <w:t>GB/T 19392第4.2.1.3条、5.3.3条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2</w:t>
            </w:r>
          </w:p>
        </w:tc>
        <w:tc>
          <w:tcPr>
            <w:tcW w:w="3541" w:type="dxa"/>
            <w:noWrap/>
            <w:vAlign w:val="center"/>
          </w:tcPr>
          <w:p>
            <w:pPr>
              <w:jc w:val="center"/>
              <w:rPr>
                <w:rFonts w:eastAsia="宋体"/>
                <w:sz w:val="21"/>
              </w:rPr>
            </w:pPr>
            <w:r>
              <w:rPr>
                <w:rFonts w:hint="eastAsia" w:eastAsia="宋体"/>
                <w:sz w:val="21"/>
              </w:rPr>
              <w:t>车辆定位与地图匹配功能</w:t>
            </w:r>
          </w:p>
        </w:tc>
        <w:tc>
          <w:tcPr>
            <w:tcW w:w="4715" w:type="dxa"/>
            <w:noWrap/>
            <w:vAlign w:val="center"/>
          </w:tcPr>
          <w:p>
            <w:pPr>
              <w:jc w:val="center"/>
              <w:rPr>
                <w:rFonts w:eastAsia="宋体"/>
                <w:sz w:val="21"/>
              </w:rPr>
            </w:pPr>
            <w:r>
              <w:rPr>
                <w:rFonts w:hint="eastAsia" w:eastAsia="宋体"/>
                <w:sz w:val="21"/>
              </w:rPr>
              <w:t>GB/T 19392第4.2.2.1条、5.3.5条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3</w:t>
            </w:r>
          </w:p>
        </w:tc>
        <w:tc>
          <w:tcPr>
            <w:tcW w:w="3541" w:type="dxa"/>
            <w:noWrap/>
            <w:vAlign w:val="center"/>
          </w:tcPr>
          <w:p>
            <w:pPr>
              <w:jc w:val="center"/>
              <w:rPr>
                <w:rFonts w:eastAsia="宋体"/>
                <w:sz w:val="21"/>
              </w:rPr>
            </w:pPr>
            <w:r>
              <w:rPr>
                <w:rFonts w:hint="eastAsia" w:eastAsia="宋体"/>
                <w:sz w:val="21"/>
              </w:rPr>
              <w:t>地图显示功能</w:t>
            </w:r>
          </w:p>
        </w:tc>
        <w:tc>
          <w:tcPr>
            <w:tcW w:w="4715" w:type="dxa"/>
            <w:noWrap/>
            <w:vAlign w:val="center"/>
          </w:tcPr>
          <w:p>
            <w:pPr>
              <w:jc w:val="center"/>
              <w:rPr>
                <w:rFonts w:eastAsia="宋体"/>
                <w:sz w:val="21"/>
              </w:rPr>
            </w:pPr>
            <w:r>
              <w:rPr>
                <w:rFonts w:hint="eastAsia" w:eastAsia="宋体"/>
                <w:sz w:val="21"/>
              </w:rPr>
              <w:t>GB/T 19392第4.2.2.2条、5.3.5条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4</w:t>
            </w:r>
          </w:p>
        </w:tc>
        <w:tc>
          <w:tcPr>
            <w:tcW w:w="3541" w:type="dxa"/>
            <w:noWrap/>
            <w:vAlign w:val="center"/>
          </w:tcPr>
          <w:p>
            <w:pPr>
              <w:jc w:val="center"/>
              <w:rPr>
                <w:rFonts w:eastAsia="宋体"/>
                <w:sz w:val="21"/>
              </w:rPr>
            </w:pPr>
            <w:r>
              <w:rPr>
                <w:rFonts w:hint="eastAsia" w:eastAsia="宋体"/>
                <w:sz w:val="21"/>
              </w:rPr>
              <w:t>效率</w:t>
            </w:r>
          </w:p>
        </w:tc>
        <w:tc>
          <w:tcPr>
            <w:tcW w:w="4715" w:type="dxa"/>
            <w:noWrap/>
            <w:vAlign w:val="center"/>
          </w:tcPr>
          <w:p>
            <w:pPr>
              <w:jc w:val="center"/>
              <w:rPr>
                <w:rFonts w:eastAsia="宋体"/>
                <w:sz w:val="21"/>
              </w:rPr>
            </w:pPr>
            <w:r>
              <w:rPr>
                <w:rFonts w:hint="eastAsia" w:eastAsia="宋体"/>
                <w:sz w:val="21"/>
              </w:rPr>
              <w:t>GB/T 19392第4.2.1.4条、5.3.4条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5</w:t>
            </w:r>
          </w:p>
        </w:tc>
        <w:tc>
          <w:tcPr>
            <w:tcW w:w="3541" w:type="dxa"/>
            <w:noWrap/>
            <w:vAlign w:val="center"/>
          </w:tcPr>
          <w:p>
            <w:pPr>
              <w:jc w:val="center"/>
              <w:rPr>
                <w:rFonts w:eastAsia="宋体"/>
                <w:sz w:val="21"/>
              </w:rPr>
            </w:pPr>
            <w:r>
              <w:rPr>
                <w:rFonts w:hint="eastAsia" w:eastAsia="宋体"/>
                <w:sz w:val="21"/>
              </w:rPr>
              <w:t>位置更新率</w:t>
            </w:r>
          </w:p>
        </w:tc>
        <w:tc>
          <w:tcPr>
            <w:tcW w:w="4715" w:type="dxa"/>
            <w:noWrap/>
            <w:vAlign w:val="center"/>
          </w:tcPr>
          <w:p>
            <w:pPr>
              <w:jc w:val="center"/>
              <w:rPr>
                <w:rFonts w:eastAsia="宋体"/>
                <w:sz w:val="21"/>
              </w:rPr>
            </w:pPr>
            <w:r>
              <w:rPr>
                <w:rFonts w:hint="eastAsia" w:eastAsia="宋体"/>
                <w:sz w:val="21"/>
              </w:rPr>
              <w:t>GB/T 19392第4.2.1.2条、5.3.2条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6</w:t>
            </w:r>
          </w:p>
        </w:tc>
        <w:tc>
          <w:tcPr>
            <w:tcW w:w="3541" w:type="dxa"/>
            <w:noWrap/>
            <w:vAlign w:val="center"/>
          </w:tcPr>
          <w:p>
            <w:pPr>
              <w:jc w:val="center"/>
              <w:rPr>
                <w:rFonts w:eastAsia="宋体"/>
                <w:sz w:val="21"/>
              </w:rPr>
            </w:pPr>
            <w:r>
              <w:rPr>
                <w:rFonts w:hint="eastAsia" w:eastAsia="宋体"/>
                <w:sz w:val="21"/>
              </w:rPr>
              <w:t>路径规划功能</w:t>
            </w:r>
          </w:p>
        </w:tc>
        <w:tc>
          <w:tcPr>
            <w:tcW w:w="4715" w:type="dxa"/>
            <w:noWrap/>
            <w:vAlign w:val="center"/>
          </w:tcPr>
          <w:p>
            <w:pPr>
              <w:jc w:val="center"/>
              <w:rPr>
                <w:rFonts w:eastAsia="宋体"/>
                <w:sz w:val="21"/>
              </w:rPr>
            </w:pPr>
            <w:r>
              <w:rPr>
                <w:rFonts w:hint="eastAsia" w:eastAsia="宋体"/>
                <w:sz w:val="21"/>
              </w:rPr>
              <w:t>GB/T 19392第4.2.2.4条、5.3.5条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7</w:t>
            </w:r>
          </w:p>
        </w:tc>
        <w:tc>
          <w:tcPr>
            <w:tcW w:w="3541" w:type="dxa"/>
            <w:noWrap/>
            <w:vAlign w:val="center"/>
          </w:tcPr>
          <w:p>
            <w:pPr>
              <w:jc w:val="center"/>
              <w:rPr>
                <w:rFonts w:eastAsia="宋体"/>
                <w:sz w:val="21"/>
              </w:rPr>
            </w:pPr>
            <w:r>
              <w:rPr>
                <w:rFonts w:hint="eastAsia" w:eastAsia="宋体"/>
                <w:sz w:val="21"/>
              </w:rPr>
              <w:t>路径引导功能</w:t>
            </w:r>
          </w:p>
        </w:tc>
        <w:tc>
          <w:tcPr>
            <w:tcW w:w="4715" w:type="dxa"/>
            <w:noWrap/>
            <w:vAlign w:val="center"/>
          </w:tcPr>
          <w:p>
            <w:pPr>
              <w:jc w:val="center"/>
              <w:rPr>
                <w:rFonts w:eastAsia="宋体"/>
                <w:sz w:val="21"/>
              </w:rPr>
            </w:pPr>
            <w:r>
              <w:rPr>
                <w:rFonts w:hint="eastAsia" w:eastAsia="宋体"/>
                <w:sz w:val="21"/>
              </w:rPr>
              <w:t>GB/T 19392第4.2.2.5条、5.3.5条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8</w:t>
            </w:r>
          </w:p>
        </w:tc>
        <w:tc>
          <w:tcPr>
            <w:tcW w:w="3541" w:type="dxa"/>
            <w:noWrap/>
            <w:vAlign w:val="center"/>
          </w:tcPr>
          <w:p>
            <w:pPr>
              <w:jc w:val="center"/>
              <w:rPr>
                <w:rFonts w:eastAsia="宋体"/>
                <w:sz w:val="21"/>
              </w:rPr>
            </w:pPr>
            <w:r>
              <w:rPr>
                <w:rFonts w:hint="eastAsia" w:eastAsia="宋体"/>
                <w:sz w:val="21"/>
              </w:rPr>
              <w:t>辐射骚扰（300MHz-1GHz）</w:t>
            </w:r>
          </w:p>
        </w:tc>
        <w:tc>
          <w:tcPr>
            <w:tcW w:w="4715" w:type="dxa"/>
            <w:noWrap/>
            <w:vAlign w:val="center"/>
          </w:tcPr>
          <w:p>
            <w:pPr>
              <w:jc w:val="center"/>
              <w:rPr>
                <w:rFonts w:eastAsia="宋体"/>
                <w:sz w:val="21"/>
              </w:rPr>
            </w:pPr>
            <w:r>
              <w:rPr>
                <w:rFonts w:hint="eastAsia" w:eastAsia="宋体"/>
                <w:sz w:val="21"/>
              </w:rPr>
              <w:t>GB/T 19392第4.6条、5.7.1条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914" w:type="dxa"/>
            <w:noWrap/>
            <w:vAlign w:val="center"/>
          </w:tcPr>
          <w:p>
            <w:pPr>
              <w:jc w:val="center"/>
              <w:rPr>
                <w:rFonts w:eastAsia="宋体"/>
                <w:sz w:val="21"/>
              </w:rPr>
            </w:pPr>
            <w:r>
              <w:rPr>
                <w:rFonts w:hint="eastAsia" w:eastAsia="宋体"/>
                <w:sz w:val="21"/>
              </w:rPr>
              <w:t>9</w:t>
            </w:r>
          </w:p>
        </w:tc>
        <w:tc>
          <w:tcPr>
            <w:tcW w:w="3541" w:type="dxa"/>
            <w:noWrap/>
            <w:vAlign w:val="center"/>
          </w:tcPr>
          <w:p>
            <w:pPr>
              <w:jc w:val="center"/>
              <w:rPr>
                <w:rFonts w:eastAsia="宋体"/>
                <w:sz w:val="21"/>
              </w:rPr>
            </w:pPr>
            <w:r>
              <w:rPr>
                <w:rFonts w:hint="eastAsia" w:eastAsia="宋体"/>
                <w:sz w:val="21"/>
              </w:rPr>
              <w:t>传导骚扰</w:t>
            </w:r>
          </w:p>
        </w:tc>
        <w:tc>
          <w:tcPr>
            <w:tcW w:w="4715" w:type="dxa"/>
            <w:noWrap/>
            <w:vAlign w:val="center"/>
          </w:tcPr>
          <w:p>
            <w:pPr>
              <w:jc w:val="center"/>
              <w:rPr>
                <w:rFonts w:eastAsia="宋体"/>
                <w:sz w:val="21"/>
              </w:rPr>
            </w:pPr>
            <w:r>
              <w:rPr>
                <w:rFonts w:hint="eastAsia" w:eastAsia="宋体"/>
                <w:sz w:val="21"/>
              </w:rPr>
              <w:t>GB/T 19392第4.6条、5.7.2条</w:t>
            </w:r>
          </w:p>
        </w:tc>
      </w:tr>
    </w:tbl>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60" w:lineRule="exact"/>
        <w:ind w:firstLine="632" w:firstLineChars="200"/>
        <w:rPr>
          <w:szCs w:val="32"/>
        </w:rPr>
      </w:pPr>
      <w:r>
        <w:rPr>
          <w:szCs w:val="32"/>
        </w:rPr>
        <w:t>3.1依据标准</w:t>
      </w:r>
    </w:p>
    <w:p>
      <w:pPr>
        <w:snapToGrid w:val="0"/>
        <w:spacing w:line="560" w:lineRule="exact"/>
        <w:ind w:firstLine="632" w:firstLineChars="200"/>
        <w:rPr>
          <w:szCs w:val="32"/>
        </w:rPr>
      </w:pPr>
      <w:r>
        <w:rPr>
          <w:rFonts w:hint="eastAsia"/>
          <w:szCs w:val="32"/>
        </w:rPr>
        <w:t>GB/T 19392-2013《车载卫星导航设备通用规范》</w:t>
      </w:r>
    </w:p>
    <w:p>
      <w:pPr>
        <w:snapToGrid w:val="0"/>
        <w:spacing w:line="560" w:lineRule="exact"/>
        <w:ind w:firstLine="632" w:firstLineChars="200"/>
        <w:rPr>
          <w:szCs w:val="32"/>
        </w:rPr>
      </w:pPr>
      <w:r>
        <w:rPr>
          <w:szCs w:val="32"/>
        </w:rPr>
        <w:t>现行有效的企业标准、团体标准、地方标准及产品明示质量要求</w:t>
      </w:r>
    </w:p>
    <w:p>
      <w:pPr>
        <w:snapToGrid w:val="0"/>
        <w:spacing w:line="560" w:lineRule="exact"/>
        <w:ind w:firstLine="632" w:firstLineChars="200"/>
        <w:rPr>
          <w:szCs w:val="32"/>
        </w:rPr>
      </w:pPr>
      <w:r>
        <w:rPr>
          <w:szCs w:val="32"/>
        </w:rPr>
        <w:t>3.2判定原则</w:t>
      </w:r>
    </w:p>
    <w:p>
      <w:pPr>
        <w:snapToGrid w:val="0"/>
        <w:spacing w:line="56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32" w:firstLineChars="200"/>
      </w:pPr>
      <w:r>
        <w:rPr>
          <w:szCs w:val="32"/>
        </w:rPr>
        <w:t>若被检产品明示的质量要求缺少本细则中检验项目依据的推荐性标准要求时，该项目不参与判定</w:t>
      </w:r>
      <w:bookmarkEnd w:id="0"/>
    </w:p>
    <w:sectPr>
      <w:headerReference r:id="rId3" w:type="default"/>
      <w:footerReference r:id="rId4"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2355"/>
        <w:tab w:val="center" w:pos="4479"/>
      </w:tabs>
      <w:jc w:val="left"/>
      <w:rPr>
        <w:rFonts w:eastAsia="宋体"/>
      </w:rPr>
    </w:pPr>
    <w:r>
      <w:rPr>
        <w:rFonts w:eastAsia="宋体"/>
      </w:rPr>
      <w:tab/>
    </w:r>
  </w:p>
  <w:p>
    <w:pPr>
      <w:pStyle w:val="4"/>
      <w:pBdr>
        <w:bottom w:val="none" w:color="auto" w:sz="0" w:space="0"/>
      </w:pBdr>
      <w:jc w:val="right"/>
      <w:rPr>
        <w:rFonts w:eastAsia="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4E8835BC"/>
    <w:rsid w:val="000A3143"/>
    <w:rsid w:val="0076502A"/>
    <w:rsid w:val="00E73273"/>
    <w:rsid w:val="00E872D5"/>
    <w:rsid w:val="00F11ABA"/>
    <w:rsid w:val="27E917D6"/>
    <w:rsid w:val="3AB965A0"/>
    <w:rsid w:val="4E88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2</Pages>
  <Words>722</Words>
  <Characters>896</Characters>
  <Lines>6</Lines>
  <Paragraphs>1</Paragraphs>
  <TotalTime>0</TotalTime>
  <ScaleCrop>false</ScaleCrop>
  <LinksUpToDate>false</LinksUpToDate>
  <CharactersWithSpaces>909</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wanghy</cp:lastModifiedBy>
  <dcterms:modified xsi:type="dcterms:W3CDTF">2024-05-07T07:37:07Z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321D9E9C2C7649B2A4461C7722E3D295</vt:lpwstr>
  </property>
</Properties>
</file>